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6" w:rsidRPr="00277633" w:rsidRDefault="00311918" w:rsidP="005B7506">
      <w:pPr>
        <w:jc w:val="center"/>
        <w:rPr>
          <w:b/>
          <w:color w:val="FF0000"/>
          <w:sz w:val="28"/>
          <w:szCs w:val="28"/>
        </w:rPr>
      </w:pPr>
      <w:r w:rsidRPr="00277633">
        <w:rPr>
          <w:b/>
          <w:color w:val="FF0000"/>
          <w:sz w:val="28"/>
          <w:szCs w:val="28"/>
        </w:rPr>
        <w:t>Informácie k prijímaniu žiakov základných škôl na str</w:t>
      </w:r>
      <w:r w:rsidR="00345EA5" w:rsidRPr="00277633">
        <w:rPr>
          <w:b/>
          <w:color w:val="FF0000"/>
          <w:sz w:val="28"/>
          <w:szCs w:val="28"/>
        </w:rPr>
        <w:t xml:space="preserve">edné školy  </w:t>
      </w:r>
    </w:p>
    <w:p w:rsidR="00311918" w:rsidRPr="00277633" w:rsidRDefault="00345EA5" w:rsidP="005B7506">
      <w:pPr>
        <w:jc w:val="center"/>
        <w:rPr>
          <w:b/>
          <w:color w:val="FF0000"/>
          <w:sz w:val="24"/>
          <w:szCs w:val="24"/>
        </w:rPr>
      </w:pPr>
      <w:r w:rsidRPr="00277633">
        <w:rPr>
          <w:b/>
          <w:color w:val="FF0000"/>
          <w:sz w:val="28"/>
          <w:szCs w:val="28"/>
        </w:rPr>
        <w:t>v šk.</w:t>
      </w:r>
      <w:r w:rsidR="000116DE" w:rsidRPr="00277633">
        <w:rPr>
          <w:b/>
          <w:color w:val="FF0000"/>
          <w:sz w:val="28"/>
          <w:szCs w:val="28"/>
        </w:rPr>
        <w:t xml:space="preserve"> roku 2023/2024</w:t>
      </w:r>
    </w:p>
    <w:p w:rsidR="00277633" w:rsidRDefault="00277633" w:rsidP="000116DE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Calibri" w:hAnsi="Calibri"/>
          <w:color w:val="C00000"/>
          <w:sz w:val="24"/>
          <w:szCs w:val="24"/>
        </w:rPr>
      </w:pPr>
    </w:p>
    <w:p w:rsidR="000116DE" w:rsidRPr="00277633" w:rsidRDefault="00311918" w:rsidP="000116DE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Calibri" w:hAnsi="Calibri" w:cs="Arial"/>
          <w:color w:val="C00000"/>
          <w:sz w:val="24"/>
          <w:szCs w:val="24"/>
        </w:rPr>
      </w:pPr>
      <w:r w:rsidRPr="00277633">
        <w:rPr>
          <w:rFonts w:ascii="Calibri" w:hAnsi="Calibri"/>
          <w:color w:val="C00000"/>
          <w:sz w:val="24"/>
          <w:szCs w:val="24"/>
        </w:rPr>
        <w:t xml:space="preserve"> </w:t>
      </w:r>
      <w:r w:rsidR="000116DE" w:rsidRPr="00277633">
        <w:rPr>
          <w:rFonts w:ascii="Calibri" w:hAnsi="Calibri" w:cs="Arial"/>
          <w:color w:val="C00000"/>
          <w:sz w:val="24"/>
          <w:szCs w:val="24"/>
        </w:rPr>
        <w:t>Prihlášky</w:t>
      </w:r>
    </w:p>
    <w:p w:rsidR="000116DE" w:rsidRPr="000116DE" w:rsidRDefault="000116DE" w:rsidP="000116DE">
      <w:pPr>
        <w:shd w:val="clear" w:color="auto" w:fill="FFFFFF"/>
        <w:spacing w:after="150" w:line="240" w:lineRule="auto"/>
        <w:rPr>
          <w:rFonts w:eastAsia="Times New Roman" w:cs="Arial"/>
          <w:color w:val="383838"/>
          <w:sz w:val="24"/>
          <w:szCs w:val="24"/>
          <w:lang w:eastAsia="sk-SK"/>
        </w:rPr>
      </w:pPr>
      <w:r w:rsidRPr="00277633">
        <w:rPr>
          <w:rFonts w:eastAsia="Times New Roman" w:cs="Arial"/>
          <w:b/>
          <w:bCs/>
          <w:color w:val="383838"/>
          <w:sz w:val="24"/>
          <w:szCs w:val="24"/>
          <w:lang w:eastAsia="sk-SK"/>
        </w:rPr>
        <w:t>Zákonný zástupca vypĺňa len jednu prihlášku na vzdelávanie</w:t>
      </w: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>, na ktorej uvedie v poradí podľa záujmu</w:t>
      </w:r>
    </w:p>
    <w:p w:rsidR="000116DE" w:rsidRPr="000116DE" w:rsidRDefault="000116DE" w:rsidP="000116DE">
      <w:pPr>
        <w:shd w:val="clear" w:color="auto" w:fill="FFFFFF"/>
        <w:spacing w:before="100" w:beforeAutospacing="1" w:after="180" w:line="240" w:lineRule="auto"/>
        <w:rPr>
          <w:rFonts w:eastAsia="Times New Roman" w:cs="Arial"/>
          <w:color w:val="383838"/>
          <w:sz w:val="24"/>
          <w:szCs w:val="24"/>
          <w:lang w:eastAsia="sk-SK"/>
        </w:rPr>
      </w:pP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>najviac dva netalentové odbory,</w:t>
      </w:r>
    </w:p>
    <w:p w:rsidR="000116DE" w:rsidRPr="000116DE" w:rsidRDefault="000116DE" w:rsidP="000116DE">
      <w:pPr>
        <w:shd w:val="clear" w:color="auto" w:fill="FFFFFF"/>
        <w:spacing w:before="100" w:beforeAutospacing="1" w:after="180" w:line="240" w:lineRule="auto"/>
        <w:rPr>
          <w:rFonts w:eastAsia="Times New Roman" w:cs="Arial"/>
          <w:color w:val="383838"/>
          <w:sz w:val="24"/>
          <w:szCs w:val="24"/>
          <w:lang w:eastAsia="sk-SK"/>
        </w:rPr>
      </w:pP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>najviac dva talentové odbory.</w:t>
      </w:r>
    </w:p>
    <w:p w:rsidR="000116DE" w:rsidRPr="000116DE" w:rsidRDefault="000116DE" w:rsidP="000116DE">
      <w:pPr>
        <w:shd w:val="clear" w:color="auto" w:fill="FFFFFF"/>
        <w:spacing w:after="150" w:line="240" w:lineRule="auto"/>
        <w:rPr>
          <w:rFonts w:eastAsia="Times New Roman" w:cs="Arial"/>
          <w:color w:val="383838"/>
          <w:sz w:val="24"/>
          <w:szCs w:val="24"/>
          <w:lang w:eastAsia="sk-SK"/>
        </w:rPr>
      </w:pP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>Poradie  záujmu  je  informačné  pre  riaditeľov  základných  škôl  a stredných  škôl, uchádzač  stále  bude  mať  možnosť  potvrdiť  rozhodnutie  o prijatí  na  vzdelávanie  v ktorejkoľvek zo škôl, na ktorú bol prijatý.</w:t>
      </w:r>
    </w:p>
    <w:p w:rsidR="000116DE" w:rsidRPr="000116DE" w:rsidRDefault="000116DE" w:rsidP="000116DE">
      <w:pPr>
        <w:shd w:val="clear" w:color="auto" w:fill="FFFFFF"/>
        <w:spacing w:after="150" w:line="240" w:lineRule="auto"/>
        <w:rPr>
          <w:rFonts w:eastAsia="Times New Roman" w:cs="Arial"/>
          <w:color w:val="383838"/>
          <w:sz w:val="24"/>
          <w:szCs w:val="24"/>
          <w:lang w:eastAsia="sk-SK"/>
        </w:rPr>
      </w:pPr>
      <w:r w:rsidRPr="00277633">
        <w:rPr>
          <w:rFonts w:eastAsia="Times New Roman" w:cs="Arial"/>
          <w:b/>
          <w:bCs/>
          <w:color w:val="383838"/>
          <w:sz w:val="24"/>
          <w:szCs w:val="24"/>
          <w:lang w:eastAsia="sk-SK"/>
        </w:rPr>
        <w:t>Hodnotenie žiaka na prihláške potvrdzuje riaditeľ základnej školy.</w:t>
      </w:r>
    </w:p>
    <w:p w:rsidR="000116DE" w:rsidRPr="000116DE" w:rsidRDefault="000116DE" w:rsidP="000116DE">
      <w:pPr>
        <w:shd w:val="clear" w:color="auto" w:fill="FFFFFF"/>
        <w:spacing w:after="150" w:line="240" w:lineRule="auto"/>
        <w:rPr>
          <w:rFonts w:eastAsia="Times New Roman" w:cs="Arial"/>
          <w:b/>
          <w:color w:val="383838"/>
          <w:sz w:val="24"/>
          <w:szCs w:val="24"/>
          <w:lang w:eastAsia="sk-SK"/>
        </w:rPr>
      </w:pPr>
      <w:r w:rsidRPr="000116DE">
        <w:rPr>
          <w:rFonts w:eastAsia="Times New Roman" w:cs="Arial"/>
          <w:b/>
          <w:color w:val="383838"/>
          <w:sz w:val="24"/>
          <w:szCs w:val="24"/>
          <w:lang w:eastAsia="sk-SK"/>
        </w:rPr>
        <w:t>Prihlášku možno podať:</w:t>
      </w:r>
    </w:p>
    <w:p w:rsidR="000116DE" w:rsidRPr="000116DE" w:rsidRDefault="000116DE" w:rsidP="000116DE">
      <w:pPr>
        <w:shd w:val="clear" w:color="auto" w:fill="FFFFFF"/>
        <w:spacing w:before="100" w:beforeAutospacing="1" w:after="180" w:line="240" w:lineRule="auto"/>
        <w:rPr>
          <w:rFonts w:eastAsia="Times New Roman" w:cs="Arial"/>
          <w:color w:val="383838"/>
          <w:sz w:val="24"/>
          <w:szCs w:val="24"/>
          <w:lang w:eastAsia="sk-SK"/>
        </w:rPr>
      </w:pPr>
      <w:r w:rsidRPr="00277633">
        <w:rPr>
          <w:rFonts w:eastAsia="Times New Roman" w:cs="Arial"/>
          <w:b/>
          <w:color w:val="383838"/>
          <w:sz w:val="24"/>
          <w:szCs w:val="24"/>
          <w:lang w:eastAsia="sk-SK"/>
        </w:rPr>
        <w:t>Elektronicky</w:t>
      </w:r>
      <w:r w:rsidRPr="00277633">
        <w:rPr>
          <w:rFonts w:eastAsia="Times New Roman" w:cs="Arial"/>
          <w:color w:val="383838"/>
          <w:sz w:val="24"/>
          <w:szCs w:val="24"/>
          <w:lang w:eastAsia="sk-SK"/>
        </w:rPr>
        <w:t xml:space="preserve"> </w:t>
      </w: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 xml:space="preserve"> </w:t>
      </w:r>
      <w:r w:rsidRPr="00277633">
        <w:rPr>
          <w:rFonts w:eastAsia="Times New Roman" w:cs="Arial"/>
          <w:color w:val="383838"/>
          <w:sz w:val="24"/>
          <w:szCs w:val="24"/>
          <w:lang w:eastAsia="sk-SK"/>
        </w:rPr>
        <w:t xml:space="preserve">(zadáva sa v systéme </w:t>
      </w:r>
      <w:proofErr w:type="spellStart"/>
      <w:r w:rsidRPr="00277633">
        <w:rPr>
          <w:rFonts w:eastAsia="Times New Roman" w:cs="Arial"/>
          <w:color w:val="383838"/>
          <w:sz w:val="24"/>
          <w:szCs w:val="24"/>
          <w:lang w:eastAsia="sk-SK"/>
        </w:rPr>
        <w:t>aSc</w:t>
      </w:r>
      <w:proofErr w:type="spellEnd"/>
      <w:r w:rsidRPr="00277633">
        <w:rPr>
          <w:rFonts w:eastAsia="Times New Roman" w:cs="Arial"/>
          <w:color w:val="383838"/>
          <w:sz w:val="24"/>
          <w:szCs w:val="24"/>
          <w:lang w:eastAsia="sk-SK"/>
        </w:rPr>
        <w:t xml:space="preserve"> agenda)</w:t>
      </w: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 xml:space="preserve"> bez elektronického</w:t>
      </w:r>
      <w:r w:rsidRPr="00277633">
        <w:rPr>
          <w:rFonts w:eastAsia="Times New Roman" w:cs="Arial"/>
          <w:color w:val="383838"/>
          <w:sz w:val="24"/>
          <w:szCs w:val="24"/>
          <w:lang w:eastAsia="sk-SK"/>
        </w:rPr>
        <w:t xml:space="preserve"> podpisu občianskym preukazom alebo </w:t>
      </w:r>
      <w:r w:rsidRPr="000116DE">
        <w:rPr>
          <w:rFonts w:eastAsia="Times New Roman" w:cs="Arial"/>
          <w:b/>
          <w:color w:val="383838"/>
          <w:sz w:val="24"/>
          <w:szCs w:val="24"/>
          <w:lang w:eastAsia="sk-SK"/>
        </w:rPr>
        <w:t>v listinnej podobe</w:t>
      </w:r>
      <w:r w:rsidRPr="000116DE">
        <w:rPr>
          <w:rFonts w:eastAsia="Times New Roman" w:cs="Arial"/>
          <w:color w:val="383838"/>
          <w:sz w:val="24"/>
          <w:szCs w:val="24"/>
          <w:lang w:eastAsia="sk-SK"/>
        </w:rPr>
        <w:t xml:space="preserve"> na tlačive 056 </w:t>
      </w:r>
      <w:proofErr w:type="spellStart"/>
      <w:r w:rsidRPr="000116DE">
        <w:rPr>
          <w:rFonts w:eastAsia="Times New Roman" w:cs="Arial"/>
          <w:color w:val="383838"/>
          <w:sz w:val="24"/>
          <w:szCs w:val="24"/>
          <w:lang w:eastAsia="sk-SK"/>
        </w:rPr>
        <w:t>MŠVVaŠ</w:t>
      </w:r>
      <w:proofErr w:type="spellEnd"/>
      <w:r w:rsidRPr="000116DE">
        <w:rPr>
          <w:rFonts w:eastAsia="Times New Roman" w:cs="Arial"/>
          <w:color w:val="383838"/>
          <w:sz w:val="24"/>
          <w:szCs w:val="24"/>
          <w:lang w:eastAsia="sk-SK"/>
        </w:rPr>
        <w:t xml:space="preserve"> SR (od 01. januára 2022 s podpismi oboch zákonných  zástupcov).  Prihláška  je  platná  aj  s podpisom  jedného  zákonného zástupcu,  ak  sa  zákonní  zástupcovia  dohodli,  že  prihlášku  podpisuje  iba  jeden zákonný  zástupca,  a  ak  o  tejto  skutočnosti  doručia  riaditeľovi  školy  písomné vyhlásenie.</w:t>
      </w:r>
    </w:p>
    <w:p w:rsidR="000116DE" w:rsidRPr="00277633" w:rsidRDefault="000116DE" w:rsidP="000116DE">
      <w:pPr>
        <w:shd w:val="clear" w:color="auto" w:fill="FFFFFF"/>
        <w:spacing w:before="525" w:after="150" w:line="360" w:lineRule="atLeast"/>
        <w:outlineLvl w:val="1"/>
        <w:rPr>
          <w:rFonts w:eastAsia="Times New Roman" w:cs="Arial"/>
          <w:b/>
          <w:bCs/>
          <w:color w:val="C00000"/>
          <w:sz w:val="24"/>
          <w:szCs w:val="24"/>
          <w:lang w:eastAsia="sk-SK"/>
        </w:rPr>
      </w:pPr>
      <w:r w:rsidRPr="000116DE">
        <w:rPr>
          <w:rFonts w:eastAsia="Times New Roman" w:cs="Arial"/>
          <w:b/>
          <w:bCs/>
          <w:color w:val="C00000"/>
          <w:sz w:val="24"/>
          <w:szCs w:val="24"/>
          <w:lang w:eastAsia="sk-SK"/>
        </w:rPr>
        <w:t>Povinné prílohy prihlášky na štúdium</w:t>
      </w:r>
      <w:r w:rsidR="00277633" w:rsidRPr="00277633">
        <w:rPr>
          <w:rFonts w:eastAsia="Times New Roman" w:cs="Arial"/>
          <w:b/>
          <w:bCs/>
          <w:color w:val="C00000"/>
          <w:sz w:val="24"/>
          <w:szCs w:val="24"/>
          <w:lang w:eastAsia="sk-SK"/>
        </w:rPr>
        <w:t>: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</w:rPr>
        <w:t>Potvrdenie o zdravotnej spôsobilosti</w:t>
      </w:r>
      <w:r w:rsidRPr="00277633">
        <w:rPr>
          <w:rFonts w:ascii="Calibri" w:hAnsi="Calibri" w:cs="Arial"/>
          <w:color w:val="383838"/>
        </w:rPr>
        <w:t> na účel schopnosti študovať zvolený študijný odbor alebo učebný odbor predkladá len  uchádzač  o štúdium  v tých  študijných  odboroch  alebo učebných  odboroch,  ktoré  ministerstvo  školstva  do  31.  januára  2022 zverejní  na  webovom  sídle  v časti  regionálne  školstvo/vzdelávanie  na stredných  školách,  link: </w:t>
      </w:r>
      <w:hyperlink r:id="rId5" w:history="1">
        <w:r w:rsidRPr="00277633">
          <w:rPr>
            <w:rStyle w:val="Hypertextovprepojenie"/>
            <w:rFonts w:ascii="Calibri" w:hAnsi="Calibri" w:cs="Arial"/>
            <w:color w:val="003399"/>
          </w:rPr>
          <w:t>https://www.minedu.sk/zoznam-ucebnych-odborov-a-studijnych-odborov-v-ktorych-sa-vyzaduje-zdravotna-sposobilost/</w:t>
        </w:r>
      </w:hyperlink>
      <w:r w:rsidRPr="00277633">
        <w:rPr>
          <w:rFonts w:ascii="Calibri" w:hAnsi="Calibri" w:cs="Arial"/>
          <w:color w:val="383838"/>
        </w:rPr>
        <w:t>.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</w:rPr>
        <w:t>Správa  z  diagnostického  vyšetrenia</w:t>
      </w:r>
      <w:r w:rsidRPr="00277633">
        <w:rPr>
          <w:rFonts w:ascii="Calibri" w:hAnsi="Calibri" w:cs="Arial"/>
          <w:color w:val="383838"/>
        </w:rPr>
        <w:t> vykonaná  zariadením  poradenstva  a prevencie nie staršia ako dva roky predkladá len uchádzač so špeciálnymi výchovno-vzdelávacími potrebami.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</w:rPr>
        <w:t>Potvrdenie   národného  športového  zväzu</w:t>
      </w:r>
      <w:r w:rsidRPr="00277633">
        <w:rPr>
          <w:rFonts w:ascii="Calibri" w:hAnsi="Calibri" w:cs="Arial"/>
          <w:color w:val="383838"/>
        </w:rPr>
        <w:t>, že  uchádzač  je  uvedený  v  zozname talentovaných športovcov predkladá len uchádzač, ktorý podáva prihlášku na vzdelávanie v strednej športovej škole.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</w:rPr>
        <w:lastRenderedPageBreak/>
        <w:t>Vyjadrenie  lekára</w:t>
      </w:r>
      <w:r w:rsidRPr="00277633">
        <w:rPr>
          <w:rFonts w:ascii="Calibri" w:hAnsi="Calibri" w:cs="Arial"/>
          <w:color w:val="383838"/>
        </w:rPr>
        <w:t>  so  špecializáciou v špecializačnom  odbore  telovýchovné lekárstvo predkladá len uchádzač, ktorý podáva prihlášku na vzdelávanie v strednej športovej škole.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</w:rPr>
        <w:t>Vyjadrenie lekára</w:t>
      </w:r>
      <w:r w:rsidRPr="00277633">
        <w:rPr>
          <w:rFonts w:ascii="Calibri" w:hAnsi="Calibri" w:cs="Arial"/>
          <w:color w:val="383838"/>
        </w:rPr>
        <w:t> so špecializáciou všeobecné lekárstvo o zdravotnej spôsobilosti študovať zvolený odbor  vzdelávania predkladá len uchádzač so zdravotným znevýhodnením.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</w:rPr>
        <w:t>Potvrdenie  o  odbornom  vzdelávaní  a  príprave  žiaka  v  systéme  duálneho vzdelávania</w:t>
      </w:r>
      <w:r w:rsidRPr="00277633">
        <w:rPr>
          <w:rFonts w:ascii="Calibri" w:hAnsi="Calibri" w:cs="Arial"/>
          <w:color w:val="383838"/>
        </w:rPr>
        <w:t>, vydané zamestnávateľom, ktorý má so školou uzatvorenú zmluvu o duálnom vzdelávaní, predkladá len uchádzač,  ktorý  podáva  prihlášku  na  vzdelávanie v študijnom  odbore  alebo  učebnom  odbore,  v ktorom  sa  odborné vzdelávanie a príprava poskytuje v systéme duálneho vzdelávania.</w:t>
      </w:r>
    </w:p>
    <w:p w:rsidR="000116DE" w:rsidRPr="00277633" w:rsidRDefault="000116DE" w:rsidP="000116D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Calibri" w:hAnsi="Calibri" w:cs="Arial"/>
          <w:color w:val="383838"/>
        </w:rPr>
      </w:pPr>
      <w:r w:rsidRPr="00277633">
        <w:rPr>
          <w:rStyle w:val="Siln"/>
          <w:rFonts w:ascii="Calibri" w:hAnsi="Calibri" w:cs="Arial"/>
          <w:color w:val="383838"/>
          <w:shd w:val="clear" w:color="auto" w:fill="FFFFFF"/>
        </w:rPr>
        <w:t>Kópie  diplomov  alebo  certifikátov</w:t>
      </w:r>
      <w:r w:rsidRPr="00277633">
        <w:rPr>
          <w:rFonts w:ascii="Calibri" w:hAnsi="Calibri" w:cs="Arial"/>
          <w:color w:val="383838"/>
          <w:shd w:val="clear" w:color="auto" w:fill="FFFFFF"/>
        </w:rPr>
        <w:t>,  ktoré  preukazujú  umiestnenie  žiaka v predmetovej olympiáde alebo súťaži nepovinná príloha) predkladá len  uchádzač,  ktorý  uvádza  v prihláške  umiestnenie v predmetovej olympiáde alebo súťaži.</w:t>
      </w:r>
    </w:p>
    <w:p w:rsidR="000116DE" w:rsidRPr="00277633" w:rsidRDefault="000116DE" w:rsidP="000116DE">
      <w:pPr>
        <w:pStyle w:val="Nadpis2"/>
        <w:shd w:val="clear" w:color="auto" w:fill="FFFFFF"/>
        <w:spacing w:before="525" w:beforeAutospacing="0" w:after="150" w:afterAutospacing="0" w:line="360" w:lineRule="atLeast"/>
        <w:rPr>
          <w:rFonts w:ascii="Calibri" w:hAnsi="Calibri" w:cs="Arial"/>
          <w:color w:val="C00000"/>
          <w:sz w:val="24"/>
          <w:szCs w:val="24"/>
        </w:rPr>
      </w:pPr>
      <w:r w:rsidRPr="00277633">
        <w:rPr>
          <w:rFonts w:ascii="Calibri" w:hAnsi="Calibri" w:cs="Arial"/>
          <w:color w:val="C00000"/>
          <w:sz w:val="24"/>
          <w:szCs w:val="24"/>
        </w:rPr>
        <w:t>Forma podania prihlášky</w:t>
      </w:r>
    </w:p>
    <w:p w:rsidR="000116DE" w:rsidRPr="00277633" w:rsidRDefault="000116DE" w:rsidP="000116DE">
      <w:pPr>
        <w:pStyle w:val="Nadpis3"/>
        <w:shd w:val="clear" w:color="auto" w:fill="FFFFFF"/>
        <w:spacing w:before="375" w:after="150" w:line="390" w:lineRule="atLeast"/>
        <w:rPr>
          <w:rFonts w:ascii="Calibri" w:hAnsi="Calibri" w:cs="Arial"/>
          <w:color w:val="BC8A01"/>
          <w:sz w:val="24"/>
          <w:szCs w:val="24"/>
        </w:rPr>
      </w:pPr>
      <w:r w:rsidRPr="00277633">
        <w:rPr>
          <w:rFonts w:ascii="Calibri" w:hAnsi="Calibri" w:cs="Arial"/>
          <w:color w:val="BC8A01"/>
          <w:sz w:val="24"/>
          <w:szCs w:val="24"/>
        </w:rPr>
        <w:t>Ak zákonný zástupca podáva prihlášku elektronicky</w:t>
      </w:r>
    </w:p>
    <w:p w:rsidR="000116DE" w:rsidRPr="00277633" w:rsidRDefault="000116DE" w:rsidP="000116D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Konkrétny formulár prihlášky si vygeneruje zo</w:t>
      </w:r>
      <w:r w:rsidR="003861C2" w:rsidRPr="00277633">
        <w:rPr>
          <w:rFonts w:cs="Arial"/>
          <w:color w:val="383838"/>
          <w:sz w:val="24"/>
          <w:szCs w:val="24"/>
        </w:rPr>
        <w:t xml:space="preserve"> školského informačného systému</w:t>
      </w:r>
      <w:r w:rsidRPr="00277633">
        <w:rPr>
          <w:rFonts w:cs="Arial"/>
          <w:color w:val="383838"/>
          <w:sz w:val="24"/>
          <w:szCs w:val="24"/>
        </w:rPr>
        <w:t xml:space="preserve"> </w:t>
      </w:r>
      <w:r w:rsidR="003861C2" w:rsidRPr="00277633">
        <w:rPr>
          <w:rFonts w:cs="Arial"/>
          <w:color w:val="383838"/>
          <w:sz w:val="24"/>
          <w:szCs w:val="24"/>
        </w:rPr>
        <w:t>(</w:t>
      </w:r>
      <w:proofErr w:type="spellStart"/>
      <w:r w:rsidR="003861C2" w:rsidRPr="00277633">
        <w:rPr>
          <w:rFonts w:cs="Arial"/>
          <w:color w:val="383838"/>
          <w:sz w:val="24"/>
          <w:szCs w:val="24"/>
        </w:rPr>
        <w:t>asc</w:t>
      </w:r>
      <w:proofErr w:type="spellEnd"/>
      <w:r w:rsidR="003861C2" w:rsidRPr="00277633">
        <w:rPr>
          <w:rFonts w:cs="Arial"/>
          <w:color w:val="383838"/>
          <w:sz w:val="24"/>
          <w:szCs w:val="24"/>
        </w:rPr>
        <w:t xml:space="preserve"> agenda). </w:t>
      </w:r>
      <w:r w:rsidRPr="00277633">
        <w:rPr>
          <w:rFonts w:cs="Arial"/>
          <w:color w:val="383838"/>
          <w:sz w:val="24"/>
          <w:szCs w:val="24"/>
        </w:rPr>
        <w:t xml:space="preserve"> Niektoré údaje budú </w:t>
      </w:r>
      <w:proofErr w:type="spellStart"/>
      <w:r w:rsidRPr="00277633">
        <w:rPr>
          <w:rFonts w:cs="Arial"/>
          <w:color w:val="383838"/>
          <w:sz w:val="24"/>
          <w:szCs w:val="24"/>
        </w:rPr>
        <w:t>predvyplnené</w:t>
      </w:r>
      <w:proofErr w:type="spellEnd"/>
      <w:r w:rsidRPr="00277633">
        <w:rPr>
          <w:rFonts w:cs="Arial"/>
          <w:color w:val="383838"/>
          <w:sz w:val="24"/>
          <w:szCs w:val="24"/>
        </w:rPr>
        <w:t xml:space="preserve"> z databázy školského informačného systému, ďalšie požadované údaje doplní zákonný zástupca.</w:t>
      </w:r>
    </w:p>
    <w:p w:rsidR="000116DE" w:rsidRPr="00277633" w:rsidRDefault="000116DE" w:rsidP="000116D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Vyplnenú  prihlášku  odošle  prostredníctvom  školského  informačného  sys</w:t>
      </w:r>
      <w:r w:rsidR="003861C2" w:rsidRPr="00277633">
        <w:rPr>
          <w:rFonts w:cs="Arial"/>
          <w:color w:val="383838"/>
          <w:sz w:val="24"/>
          <w:szCs w:val="24"/>
        </w:rPr>
        <w:t>tému najneskôr do 14. marca 2024</w:t>
      </w:r>
      <w:r w:rsidRPr="00277633">
        <w:rPr>
          <w:rFonts w:cs="Arial"/>
          <w:color w:val="383838"/>
          <w:sz w:val="24"/>
          <w:szCs w:val="24"/>
        </w:rPr>
        <w:t xml:space="preserve"> základnej škole na potvrdenie hodnotenia.  K prihláške pripojí  povinné  prílohy  podľa  bodu  1  písm.  g)  v </w:t>
      </w:r>
      <w:proofErr w:type="spellStart"/>
      <w:r w:rsidRPr="00277633">
        <w:rPr>
          <w:rFonts w:cs="Arial"/>
          <w:color w:val="383838"/>
          <w:sz w:val="24"/>
          <w:szCs w:val="24"/>
        </w:rPr>
        <w:t>zoskenovanej</w:t>
      </w:r>
      <w:proofErr w:type="spellEnd"/>
      <w:r w:rsidRPr="00277633">
        <w:rPr>
          <w:rFonts w:cs="Arial"/>
          <w:color w:val="383838"/>
          <w:sz w:val="24"/>
          <w:szCs w:val="24"/>
        </w:rPr>
        <w:t>  podobe  ako  prílohy k elektronickému podaniu a potvrdí podanie prihlášky.</w:t>
      </w:r>
    </w:p>
    <w:p w:rsidR="000116DE" w:rsidRPr="00277633" w:rsidRDefault="000116DE" w:rsidP="000116DE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 xml:space="preserve">Riaditeľ základnej školy prihlášku elektronicky potvrdí bezodkladne tak, aby </w:t>
      </w:r>
      <w:r w:rsidR="003861C2" w:rsidRPr="00277633">
        <w:rPr>
          <w:rFonts w:cs="Arial"/>
          <w:color w:val="383838"/>
          <w:sz w:val="24"/>
          <w:szCs w:val="24"/>
        </w:rPr>
        <w:t>mohla byť prihláška na vzdelávanie odoslaná na príslušnú strednú školu</w:t>
      </w:r>
      <w:r w:rsidRPr="00277633">
        <w:rPr>
          <w:rFonts w:cs="Arial"/>
          <w:color w:val="383838"/>
          <w:sz w:val="24"/>
          <w:szCs w:val="24"/>
        </w:rPr>
        <w:t xml:space="preserve"> v z</w:t>
      </w:r>
      <w:r w:rsidR="003861C2" w:rsidRPr="00277633">
        <w:rPr>
          <w:rFonts w:cs="Arial"/>
          <w:color w:val="383838"/>
          <w:sz w:val="24"/>
          <w:szCs w:val="24"/>
        </w:rPr>
        <w:t>ákonnej lehote do 20. marca 2024</w:t>
      </w:r>
      <w:r w:rsidRPr="00277633">
        <w:rPr>
          <w:rFonts w:cs="Arial"/>
          <w:color w:val="383838"/>
          <w:sz w:val="24"/>
          <w:szCs w:val="24"/>
        </w:rPr>
        <w:t>.</w:t>
      </w:r>
    </w:p>
    <w:p w:rsidR="000116DE" w:rsidRPr="00277633" w:rsidRDefault="000116DE" w:rsidP="003861C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Školský informačný  systém  po  potvrdení  prihlášky  riaditeľom  základnej  školy a potvrdení  podania  prihlášky  zákonným  zástupcom  odošle  prihlášku  všetkým stredným školám, ktorých odbory vzdelávania uviedol zákonný zástupca v prihláške. Ak vznikne  technický  problém  s odoslaním  prihlášky  prostredníctvom  školského informačného  systému na niektorú zo škôl uvedených  v prihláške, zákonný zástupca dostane  zo  školského  informačného  systému  upozornenie  o tom,  že  prihlášku  musí zákonný  zástupca  vytlačiť,  podpísať  a do  20.  marca  202</w:t>
      </w:r>
      <w:r w:rsidR="003861C2" w:rsidRPr="00277633">
        <w:rPr>
          <w:rFonts w:cs="Arial"/>
          <w:color w:val="383838"/>
          <w:sz w:val="24"/>
          <w:szCs w:val="24"/>
        </w:rPr>
        <w:t>4</w:t>
      </w:r>
      <w:r w:rsidRPr="00277633">
        <w:rPr>
          <w:rFonts w:cs="Arial"/>
          <w:color w:val="383838"/>
          <w:sz w:val="24"/>
          <w:szCs w:val="24"/>
        </w:rPr>
        <w:t>  aj  s prílohami  podať  na príslušnú školu poštou alebo osobne; pri podaní prihlášky poštou je určujúci dátum jej podania na poštovú prepravu.</w:t>
      </w:r>
    </w:p>
    <w:p w:rsidR="000116DE" w:rsidRPr="00277633" w:rsidRDefault="000116DE" w:rsidP="000116DE">
      <w:pPr>
        <w:pStyle w:val="Nadpis3"/>
        <w:shd w:val="clear" w:color="auto" w:fill="FFFFFF"/>
        <w:spacing w:before="375" w:after="150" w:line="390" w:lineRule="atLeast"/>
        <w:rPr>
          <w:rFonts w:ascii="Calibri" w:hAnsi="Calibri" w:cs="Arial"/>
          <w:color w:val="BC8A01"/>
          <w:sz w:val="24"/>
          <w:szCs w:val="24"/>
        </w:rPr>
      </w:pPr>
      <w:r w:rsidRPr="00277633">
        <w:rPr>
          <w:rFonts w:ascii="Calibri" w:hAnsi="Calibri" w:cs="Arial"/>
          <w:color w:val="BC8A01"/>
          <w:sz w:val="24"/>
          <w:szCs w:val="24"/>
        </w:rPr>
        <w:lastRenderedPageBreak/>
        <w:t>Ak zákonný zástupca podáva prihlášku v listinnej podobe</w:t>
      </w:r>
    </w:p>
    <w:p w:rsidR="000116DE" w:rsidRPr="00277633" w:rsidRDefault="003861C2" w:rsidP="000116D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V </w:t>
      </w:r>
      <w:proofErr w:type="spellStart"/>
      <w:r w:rsidRPr="00277633">
        <w:rPr>
          <w:rFonts w:cs="Arial"/>
          <w:color w:val="383838"/>
          <w:sz w:val="24"/>
          <w:szCs w:val="24"/>
        </w:rPr>
        <w:t>syséme</w:t>
      </w:r>
      <w:proofErr w:type="spellEnd"/>
      <w:r w:rsidRPr="00277633">
        <w:rPr>
          <w:rFonts w:cs="Arial"/>
          <w:color w:val="383838"/>
          <w:sz w:val="24"/>
          <w:szCs w:val="24"/>
        </w:rPr>
        <w:t xml:space="preserve"> „škola na webe“ vyplní zákonný zástupca záujem žiaka o stredné školy, spolu aj so </w:t>
      </w:r>
      <w:proofErr w:type="spellStart"/>
      <w:r w:rsidRPr="00277633">
        <w:rPr>
          <w:rFonts w:cs="Arial"/>
          <w:color w:val="383838"/>
          <w:sz w:val="24"/>
          <w:szCs w:val="24"/>
        </w:rPr>
        <w:t>štúdijnými</w:t>
      </w:r>
      <w:proofErr w:type="spellEnd"/>
      <w:r w:rsidRPr="00277633">
        <w:rPr>
          <w:rFonts w:cs="Arial"/>
          <w:color w:val="383838"/>
          <w:sz w:val="24"/>
          <w:szCs w:val="24"/>
        </w:rPr>
        <w:t xml:space="preserve"> odbormi. </w:t>
      </w:r>
    </w:p>
    <w:p w:rsidR="003861C2" w:rsidRPr="00277633" w:rsidRDefault="003861C2" w:rsidP="000116D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 xml:space="preserve">Výchovný poradca skompletizuje prihlášku a zabezpečí vyplnenie prihlášky v listinnej podobe a vyhotoví potrebný počet kópií prihlášky (podľa počtu odborov vzdelávania, uvedených na prihláške). </w:t>
      </w:r>
      <w:r w:rsidR="000116DE" w:rsidRPr="00277633">
        <w:rPr>
          <w:rFonts w:cs="Arial"/>
          <w:color w:val="383838"/>
          <w:sz w:val="24"/>
          <w:szCs w:val="24"/>
        </w:rPr>
        <w:t xml:space="preserve">Riaditeľ základnej školy, ktorú žiak navštevoval alebo navštevuje, potvrdí hodnotenie žiaka  uvedené  na  prihláške  bezodkladne  tak,  aby  zákonný  zástupca  mohol  podať prihlášku  na  vzdelávanie  v zákonnej  lehote  do  20.  marca  </w:t>
      </w:r>
      <w:r w:rsidRPr="00277633">
        <w:rPr>
          <w:rFonts w:cs="Arial"/>
          <w:color w:val="383838"/>
          <w:sz w:val="24"/>
          <w:szCs w:val="24"/>
        </w:rPr>
        <w:t>2024.</w:t>
      </w:r>
      <w:r w:rsidR="000116DE" w:rsidRPr="00277633">
        <w:rPr>
          <w:rFonts w:cs="Arial"/>
          <w:color w:val="383838"/>
          <w:sz w:val="24"/>
          <w:szCs w:val="24"/>
        </w:rPr>
        <w:t xml:space="preserve">  </w:t>
      </w:r>
    </w:p>
    <w:p w:rsidR="000116DE" w:rsidRPr="00277633" w:rsidRDefault="000116DE" w:rsidP="000116D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 xml:space="preserve">Zákonný zástupca každú  kópiu  prihlášky  podpíše  a do  </w:t>
      </w:r>
      <w:r w:rsidR="003861C2" w:rsidRPr="00277633">
        <w:rPr>
          <w:rFonts w:cs="Arial"/>
          <w:color w:val="383838"/>
          <w:sz w:val="24"/>
          <w:szCs w:val="24"/>
        </w:rPr>
        <w:t>20. marca  2024</w:t>
      </w:r>
      <w:r w:rsidRPr="00277633">
        <w:rPr>
          <w:rFonts w:cs="Arial"/>
          <w:color w:val="383838"/>
          <w:sz w:val="24"/>
          <w:szCs w:val="24"/>
        </w:rPr>
        <w:t>  každú  kópiu  prihlášky s prílohami podá poštou alebo osobne každej strednej škole, ktorej odbory vzdelávania  uviedol  v prihláške.  Pri  podaní  prihlášky  poštou  je  určujúci  dátum  jej podania na poštovú prepravu.</w:t>
      </w:r>
    </w:p>
    <w:p w:rsidR="000116DE" w:rsidRPr="00277633" w:rsidRDefault="000116DE" w:rsidP="000116DE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Prihlášku podpisuje  uchádzač  a  obaja  zákonní  zástupcovia. Zákonní  zástupcovia  sa môžu  dohodnúť,  že  prihlášku  podpisuje  iba  jeden  zákonný  zástupca;  o tejto skutočnosti doručia písomné vyhlásenie riaditeľovi školy.</w:t>
      </w:r>
    </w:p>
    <w:p w:rsidR="003861C2" w:rsidRPr="003861C2" w:rsidRDefault="003861C2" w:rsidP="003861C2">
      <w:pPr>
        <w:shd w:val="clear" w:color="auto" w:fill="FFFFFF"/>
        <w:spacing w:before="525" w:after="150" w:line="360" w:lineRule="atLeast"/>
        <w:outlineLvl w:val="1"/>
        <w:rPr>
          <w:rFonts w:eastAsia="Times New Roman" w:cs="Arial"/>
          <w:b/>
          <w:bCs/>
          <w:color w:val="C00000"/>
          <w:sz w:val="24"/>
          <w:szCs w:val="24"/>
          <w:lang w:eastAsia="sk-SK"/>
        </w:rPr>
      </w:pPr>
      <w:r w:rsidRPr="003861C2">
        <w:rPr>
          <w:rFonts w:eastAsia="Times New Roman" w:cs="Arial"/>
          <w:b/>
          <w:bCs/>
          <w:color w:val="C00000"/>
          <w:sz w:val="24"/>
          <w:szCs w:val="24"/>
          <w:lang w:eastAsia="sk-SK"/>
        </w:rPr>
        <w:t>Prijímacie skúšky</w:t>
      </w:r>
    </w:p>
    <w:p w:rsidR="003861C2" w:rsidRPr="003861C2" w:rsidRDefault="003861C2" w:rsidP="003861C2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383838"/>
          <w:sz w:val="24"/>
          <w:szCs w:val="24"/>
          <w:lang w:eastAsia="sk-SK"/>
        </w:rPr>
      </w:pPr>
      <w:r w:rsidRPr="003861C2">
        <w:rPr>
          <w:rFonts w:eastAsia="Times New Roman" w:cs="Arial"/>
          <w:color w:val="383838"/>
          <w:sz w:val="24"/>
          <w:szCs w:val="24"/>
          <w:lang w:eastAsia="sk-SK"/>
        </w:rPr>
        <w:t>Riaditeľ strednej školy pozve uchádzačov na prijímacie skúšky najneskôr 5 dní pred termínom ich konania.</w:t>
      </w:r>
    </w:p>
    <w:p w:rsidR="003861C2" w:rsidRPr="003861C2" w:rsidRDefault="003861C2" w:rsidP="003861C2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383838"/>
          <w:sz w:val="24"/>
          <w:szCs w:val="24"/>
          <w:lang w:eastAsia="sk-SK"/>
        </w:rPr>
      </w:pPr>
      <w:r w:rsidRPr="003861C2">
        <w:rPr>
          <w:rFonts w:eastAsia="Times New Roman" w:cs="Arial"/>
          <w:color w:val="383838"/>
          <w:sz w:val="24"/>
          <w:szCs w:val="24"/>
          <w:lang w:eastAsia="sk-SK"/>
        </w:rPr>
        <w:t>Ak riaditeľ  strednej  školy  zaradil  do  podmienok  prijímacieho  konania  prijatie uchádzača  bez  prijímacej  skúšky  na  základe  výsledkov  externého  testovania, uchádzač,  ktorý  splnil  podmienky  prijatia  bez  prijímacej  skúšky,  prijímaciu  skúšku nebude konať a bude mu priznaný maximálny počet bodov za prijímaciu skúšku.</w:t>
      </w:r>
    </w:p>
    <w:p w:rsidR="003861C2" w:rsidRPr="003861C2" w:rsidRDefault="003861C2" w:rsidP="003861C2">
      <w:pPr>
        <w:shd w:val="clear" w:color="auto" w:fill="FFFFFF"/>
        <w:spacing w:before="525" w:after="150" w:line="360" w:lineRule="atLeast"/>
        <w:outlineLvl w:val="1"/>
        <w:rPr>
          <w:rFonts w:eastAsia="Times New Roman" w:cs="Arial"/>
          <w:b/>
          <w:bCs/>
          <w:color w:val="C00000"/>
          <w:sz w:val="24"/>
          <w:szCs w:val="24"/>
          <w:lang w:eastAsia="sk-SK"/>
        </w:rPr>
      </w:pPr>
      <w:r w:rsidRPr="003861C2">
        <w:rPr>
          <w:rFonts w:eastAsia="Times New Roman" w:cs="Arial"/>
          <w:b/>
          <w:bCs/>
          <w:color w:val="C00000"/>
          <w:sz w:val="24"/>
          <w:szCs w:val="24"/>
          <w:lang w:eastAsia="sk-SK"/>
        </w:rPr>
        <w:t>Zverejnenie zoznamu uchádzačov podľa výsledkov prijímacieho konania</w:t>
      </w:r>
    </w:p>
    <w:p w:rsidR="003861C2" w:rsidRPr="003861C2" w:rsidRDefault="003861C2" w:rsidP="003861C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383838"/>
          <w:sz w:val="24"/>
          <w:szCs w:val="24"/>
          <w:lang w:eastAsia="sk-SK"/>
        </w:rPr>
      </w:pPr>
      <w:r w:rsidRPr="003861C2">
        <w:rPr>
          <w:rFonts w:eastAsia="Times New Roman" w:cs="Arial"/>
          <w:color w:val="383838"/>
          <w:sz w:val="24"/>
          <w:szCs w:val="24"/>
          <w:lang w:eastAsia="sk-SK"/>
        </w:rPr>
        <w:t>Riaditeľ strednej školy  zverejní  zoznam  uchádzačov  podľa  výsledkov  prijímacieho konania a v  tomto  termíne odošle  uchádzačovi  rozhodnutie o prijatí.</w:t>
      </w:r>
    </w:p>
    <w:p w:rsidR="003861C2" w:rsidRPr="003861C2" w:rsidRDefault="003861C2" w:rsidP="003861C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383838"/>
          <w:sz w:val="24"/>
          <w:szCs w:val="24"/>
          <w:lang w:eastAsia="sk-SK"/>
        </w:rPr>
      </w:pPr>
      <w:r w:rsidRPr="003861C2">
        <w:rPr>
          <w:rFonts w:eastAsia="Times New Roman" w:cs="Arial"/>
          <w:color w:val="383838"/>
          <w:sz w:val="24"/>
          <w:szCs w:val="24"/>
          <w:lang w:eastAsia="sk-SK"/>
        </w:rPr>
        <w:t>V počte  žiakov,  ktorých  prijíma  do  prvého  ročníka,  riaditeľ  strednej  školy  rezervuje potrebný  počet  miest  pre  všetkých  uchádzačov,  ktorí  sa  prijímacej  skúšky  zo zdravotných  dôvodov  nemohli  zúčastniť  a boli  riadne  ospravedlnení;  týmto uchádzačom určí riaditeľ strednej školy náhradný termín prijímacej skúšky.</w:t>
      </w:r>
    </w:p>
    <w:p w:rsidR="003861C2" w:rsidRPr="003861C2" w:rsidRDefault="003861C2" w:rsidP="003861C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383838"/>
          <w:sz w:val="24"/>
          <w:szCs w:val="24"/>
          <w:lang w:eastAsia="sk-SK"/>
        </w:rPr>
      </w:pPr>
      <w:r w:rsidRPr="003861C2">
        <w:rPr>
          <w:rFonts w:eastAsia="Times New Roman" w:cs="Arial"/>
          <w:color w:val="383838"/>
          <w:sz w:val="24"/>
          <w:szCs w:val="24"/>
          <w:lang w:eastAsia="sk-SK"/>
        </w:rPr>
        <w:t>Zákonný  zástupca písomne  potvrdí  strednej škole  prijatie  na  vzdelávanie.  Vzor  potvrdenia  je  prílohou  č.  2  tohto  usmernenia. Ostatné  rozhodnutia  o prijatí  na  odbory  vzdelávania  uvedené  v prihláške  strácajú platnosť.</w:t>
      </w:r>
    </w:p>
    <w:p w:rsidR="003861C2" w:rsidRPr="003861C2" w:rsidRDefault="003861C2" w:rsidP="003861C2">
      <w:pPr>
        <w:numPr>
          <w:ilvl w:val="0"/>
          <w:numId w:val="8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="Arial"/>
          <w:color w:val="383838"/>
          <w:sz w:val="24"/>
          <w:szCs w:val="24"/>
          <w:lang w:eastAsia="sk-SK"/>
        </w:rPr>
      </w:pPr>
      <w:r w:rsidRPr="003861C2">
        <w:rPr>
          <w:rFonts w:eastAsia="Times New Roman" w:cs="Arial"/>
          <w:color w:val="383838"/>
          <w:sz w:val="24"/>
          <w:szCs w:val="24"/>
          <w:lang w:eastAsia="sk-SK"/>
        </w:rPr>
        <w:t>Zákonný zástupca sa  môže  proti  rozhodnutiu  riaditeľa  strednej  školy  o  neprijatí odvolať v lehote do 5 dní odo dňa doručenia rozhodnutia.</w:t>
      </w:r>
    </w:p>
    <w:p w:rsidR="000116DE" w:rsidRPr="00277633" w:rsidRDefault="000116DE" w:rsidP="006D702E">
      <w:pPr>
        <w:spacing w:after="0"/>
        <w:rPr>
          <w:sz w:val="24"/>
          <w:szCs w:val="24"/>
        </w:rPr>
      </w:pPr>
    </w:p>
    <w:p w:rsidR="003861C2" w:rsidRPr="00277633" w:rsidRDefault="00A23117" w:rsidP="003861C2">
      <w:pPr>
        <w:spacing w:after="0"/>
        <w:rPr>
          <w:b/>
          <w:color w:val="00B050"/>
          <w:sz w:val="24"/>
          <w:szCs w:val="24"/>
        </w:rPr>
      </w:pPr>
      <w:r w:rsidRPr="00277633">
        <w:rPr>
          <w:sz w:val="24"/>
          <w:szCs w:val="24"/>
        </w:rPr>
        <w:lastRenderedPageBreak/>
        <w:t xml:space="preserve">V prípade záujmu o vzdelávanie </w:t>
      </w:r>
      <w:r w:rsidRPr="00277633">
        <w:rPr>
          <w:b/>
          <w:color w:val="FF0000"/>
          <w:sz w:val="24"/>
          <w:szCs w:val="24"/>
        </w:rPr>
        <w:t>v duálnom systéme na SŠ</w:t>
      </w:r>
      <w:r w:rsidRPr="00277633">
        <w:rPr>
          <w:sz w:val="24"/>
          <w:szCs w:val="24"/>
        </w:rPr>
        <w:t xml:space="preserve">  (v odboroch , v ktorých daná SŠ ponúka študovať duálne na SŠ):</w:t>
      </w:r>
      <w:r w:rsidR="003861C2" w:rsidRPr="00277633">
        <w:rPr>
          <w:b/>
          <w:color w:val="00B050"/>
          <w:sz w:val="24"/>
          <w:szCs w:val="24"/>
        </w:rPr>
        <w:t xml:space="preserve"> </w:t>
      </w:r>
    </w:p>
    <w:p w:rsidR="00A23117" w:rsidRPr="00277633" w:rsidRDefault="00A23117" w:rsidP="00311918">
      <w:pPr>
        <w:rPr>
          <w:sz w:val="24"/>
          <w:szCs w:val="24"/>
        </w:rPr>
      </w:pPr>
      <w:r w:rsidRPr="00277633">
        <w:rPr>
          <w:sz w:val="24"/>
          <w:szCs w:val="24"/>
        </w:rPr>
        <w:t xml:space="preserve">- zákonný zástupca podáva prihlášku – </w:t>
      </w:r>
      <w:r w:rsidRPr="00277633">
        <w:rPr>
          <w:b/>
          <w:sz w:val="24"/>
          <w:szCs w:val="24"/>
        </w:rPr>
        <w:t>priamo firme</w:t>
      </w:r>
      <w:r w:rsidRPr="00277633">
        <w:rPr>
          <w:sz w:val="24"/>
          <w:szCs w:val="24"/>
        </w:rPr>
        <w:t xml:space="preserve"> , ktorá spolupracuje s danou SŠ </w:t>
      </w:r>
    </w:p>
    <w:p w:rsidR="00277633" w:rsidRDefault="00A23117" w:rsidP="00311918">
      <w:pPr>
        <w:rPr>
          <w:sz w:val="24"/>
          <w:szCs w:val="24"/>
        </w:rPr>
      </w:pPr>
      <w:r w:rsidRPr="00277633">
        <w:rPr>
          <w:sz w:val="24"/>
          <w:szCs w:val="24"/>
        </w:rPr>
        <w:t xml:space="preserve">- </w:t>
      </w:r>
      <w:proofErr w:type="spellStart"/>
      <w:r w:rsidRPr="00277633">
        <w:rPr>
          <w:sz w:val="24"/>
          <w:szCs w:val="24"/>
        </w:rPr>
        <w:t>info</w:t>
      </w:r>
      <w:proofErr w:type="spellEnd"/>
      <w:r w:rsidRPr="00277633">
        <w:rPr>
          <w:sz w:val="24"/>
          <w:szCs w:val="24"/>
        </w:rPr>
        <w:t xml:space="preserve"> má SŠ na svojej stránke ( prihlášku nájdete priamo na stránke školy, alebo danej firmy )</w:t>
      </w:r>
    </w:p>
    <w:p w:rsidR="00A23117" w:rsidRPr="00277633" w:rsidRDefault="00277633" w:rsidP="00311918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3861C2" w:rsidRPr="00277633">
        <w:rPr>
          <w:b/>
          <w:sz w:val="24"/>
          <w:szCs w:val="24"/>
        </w:rPr>
        <w:t>ermín : február 2024</w:t>
      </w:r>
    </w:p>
    <w:p w:rsidR="00A23117" w:rsidRPr="00277633" w:rsidRDefault="00A23117" w:rsidP="00311918">
      <w:pPr>
        <w:rPr>
          <w:sz w:val="24"/>
          <w:szCs w:val="24"/>
        </w:rPr>
      </w:pPr>
      <w:r w:rsidRPr="00277633">
        <w:rPr>
          <w:sz w:val="24"/>
          <w:szCs w:val="24"/>
        </w:rPr>
        <w:t>Firma uskutoční pohovor so žiakmi , ktorý majú záujem študovať v duáli . V prípade, že Vám daná firma vystaví potvrdenie o prijatí je potrebné doručiť toto potvrdenie výchovnému poradcovi. Potvrdenie sa prikladá k prihláške a odosiela sa spolu s prihláškou na SŠ.</w:t>
      </w:r>
    </w:p>
    <w:p w:rsidR="003861C2" w:rsidRPr="00277633" w:rsidRDefault="003861C2" w:rsidP="003861C2">
      <w:pPr>
        <w:pStyle w:val="Nadpis3"/>
        <w:shd w:val="clear" w:color="auto" w:fill="FFFFFF"/>
        <w:spacing w:before="375" w:after="150" w:line="390" w:lineRule="atLeast"/>
        <w:rPr>
          <w:rFonts w:ascii="Calibri" w:hAnsi="Calibri" w:cs="Arial"/>
          <w:color w:val="BC8A01"/>
          <w:sz w:val="24"/>
          <w:szCs w:val="24"/>
        </w:rPr>
      </w:pPr>
      <w:r w:rsidRPr="00277633">
        <w:rPr>
          <w:rFonts w:ascii="Calibri" w:hAnsi="Calibri" w:cs="Arial"/>
          <w:color w:val="BC8A01"/>
          <w:sz w:val="24"/>
          <w:szCs w:val="24"/>
        </w:rPr>
        <w:t>Výchovný poradca základnej školy</w:t>
      </w:r>
    </w:p>
    <w:p w:rsidR="003861C2" w:rsidRPr="00277633" w:rsidRDefault="003861C2" w:rsidP="003861C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Informuje zákonných zástupcov o forme podávania prihlášky a spôsobe jej vypĺňania.</w:t>
      </w:r>
    </w:p>
    <w:p w:rsidR="003861C2" w:rsidRPr="00277633" w:rsidRDefault="003861C2" w:rsidP="003861C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Poskytne  žiakom,  pre  ktorých  je  to  relevantné,  vzor  potvrdenia  o  zdravotnej spôsobilosti žiaka a koordinuje žiakov tak, aby toto potvrdenie od lekára, ako aj ďalšie požadované prílohy získali.</w:t>
      </w:r>
    </w:p>
    <w:p w:rsidR="00A23117" w:rsidRPr="00277633" w:rsidRDefault="003861C2" w:rsidP="00311918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ind w:left="0"/>
        <w:rPr>
          <w:rFonts w:cs="Arial"/>
          <w:color w:val="383838"/>
          <w:sz w:val="24"/>
          <w:szCs w:val="24"/>
        </w:rPr>
      </w:pPr>
      <w:r w:rsidRPr="00277633">
        <w:rPr>
          <w:rFonts w:cs="Arial"/>
          <w:color w:val="383838"/>
          <w:sz w:val="24"/>
          <w:szCs w:val="24"/>
        </w:rPr>
        <w:t>Priebežne  usmerňuje  proces  podávania  prihlášok  a koordinuje  potvrdzovanie prihlášok  riaditeľom  základnej  školy,  pričom  kontroluje  úplnosť  (vrátane požadovaných príloh) jej vyplnenia.</w:t>
      </w:r>
    </w:p>
    <w:p w:rsidR="00345EA5" w:rsidRPr="00277633" w:rsidRDefault="00345EA5" w:rsidP="00311918">
      <w:pPr>
        <w:rPr>
          <w:sz w:val="24"/>
          <w:szCs w:val="24"/>
        </w:rPr>
      </w:pPr>
    </w:p>
    <w:p w:rsidR="00345EA5" w:rsidRPr="00277633" w:rsidRDefault="00345EA5" w:rsidP="00345EA5">
      <w:pPr>
        <w:spacing w:after="0"/>
        <w:rPr>
          <w:b/>
          <w:color w:val="00B050"/>
          <w:sz w:val="24"/>
          <w:szCs w:val="24"/>
        </w:rPr>
      </w:pPr>
      <w:r w:rsidRPr="00277633">
        <w:rPr>
          <w:b/>
          <w:color w:val="00B050"/>
          <w:sz w:val="24"/>
          <w:szCs w:val="24"/>
        </w:rPr>
        <w:t xml:space="preserve">Dôležité termíny: </w:t>
      </w:r>
    </w:p>
    <w:p w:rsidR="00345EA5" w:rsidRPr="00277633" w:rsidRDefault="00345EA5" w:rsidP="00345EA5">
      <w:pPr>
        <w:spacing w:after="0"/>
        <w:rPr>
          <w:b/>
          <w:color w:val="00B050"/>
          <w:sz w:val="24"/>
          <w:szCs w:val="24"/>
        </w:rPr>
      </w:pPr>
    </w:p>
    <w:p w:rsidR="00345EA5" w:rsidRPr="00277633" w:rsidRDefault="00277633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Do 3.3</w:t>
      </w:r>
      <w:r w:rsidR="00345EA5" w:rsidRPr="00277633">
        <w:rPr>
          <w:b/>
          <w:color w:val="FF0000"/>
          <w:sz w:val="24"/>
          <w:szCs w:val="24"/>
        </w:rPr>
        <w:t>.202</w:t>
      </w:r>
      <w:r w:rsidR="003861C2" w:rsidRPr="00277633">
        <w:rPr>
          <w:b/>
          <w:color w:val="FF0000"/>
          <w:sz w:val="24"/>
          <w:szCs w:val="24"/>
        </w:rPr>
        <w:t>4</w:t>
      </w:r>
      <w:r w:rsidR="00345EA5" w:rsidRPr="00277633">
        <w:rPr>
          <w:sz w:val="24"/>
          <w:szCs w:val="24"/>
        </w:rPr>
        <w:t xml:space="preserve"> – zákonný zástupca žiaka podáva prihlášku riaditeľovi Z</w:t>
      </w:r>
      <w:r w:rsidRPr="00277633">
        <w:rPr>
          <w:sz w:val="24"/>
          <w:szCs w:val="24"/>
        </w:rPr>
        <w:t xml:space="preserve">Š  na učebné a študijné odbory, vrátane aj odborov, </w:t>
      </w:r>
      <w:r w:rsidR="00345EA5" w:rsidRPr="00277633">
        <w:rPr>
          <w:sz w:val="24"/>
          <w:szCs w:val="24"/>
        </w:rPr>
        <w:t>ktoré vyžadujú overenie špeciálnych schopností, zručností alebo talentu</w:t>
      </w:r>
      <w:r w:rsidRPr="00277633">
        <w:rPr>
          <w:sz w:val="24"/>
          <w:szCs w:val="24"/>
        </w:rPr>
        <w:t xml:space="preserve"> a osemročné gymnáziá.</w:t>
      </w:r>
    </w:p>
    <w:p w:rsidR="00345EA5" w:rsidRPr="00277633" w:rsidRDefault="00345EA5" w:rsidP="00345EA5">
      <w:pPr>
        <w:spacing w:after="0"/>
        <w:rPr>
          <w:sz w:val="24"/>
          <w:szCs w:val="24"/>
        </w:rPr>
      </w:pPr>
    </w:p>
    <w:p w:rsidR="00345EA5" w:rsidRPr="00277633" w:rsidRDefault="003861C2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Do 20.3</w:t>
      </w:r>
      <w:r w:rsidR="00345EA5" w:rsidRPr="00277633">
        <w:rPr>
          <w:b/>
          <w:color w:val="FF0000"/>
          <w:sz w:val="24"/>
          <w:szCs w:val="24"/>
        </w:rPr>
        <w:t>.202</w:t>
      </w:r>
      <w:r w:rsidRPr="00277633">
        <w:rPr>
          <w:b/>
          <w:color w:val="FF0000"/>
          <w:sz w:val="24"/>
          <w:szCs w:val="24"/>
        </w:rPr>
        <w:t>4</w:t>
      </w:r>
      <w:r w:rsidR="00345EA5" w:rsidRPr="00277633">
        <w:rPr>
          <w:sz w:val="24"/>
          <w:szCs w:val="24"/>
        </w:rPr>
        <w:t xml:space="preserve"> – odoslanie prihlášok na stredné školy </w:t>
      </w:r>
    </w:p>
    <w:p w:rsidR="00277633" w:rsidRPr="00277633" w:rsidRDefault="00277633" w:rsidP="00345EA5">
      <w:pPr>
        <w:spacing w:after="0"/>
        <w:rPr>
          <w:sz w:val="24"/>
          <w:szCs w:val="24"/>
        </w:rPr>
      </w:pPr>
    </w:p>
    <w:p w:rsidR="00277633" w:rsidRPr="00277633" w:rsidRDefault="00277633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25.3.2024 – 19.4.2024</w:t>
      </w:r>
      <w:r w:rsidRPr="00277633">
        <w:rPr>
          <w:sz w:val="24"/>
          <w:szCs w:val="24"/>
        </w:rPr>
        <w:t xml:space="preserve"> – overenie športového výkonu ( športové školy)</w:t>
      </w:r>
    </w:p>
    <w:p w:rsidR="00277633" w:rsidRPr="00277633" w:rsidRDefault="00277633" w:rsidP="00345EA5">
      <w:pPr>
        <w:spacing w:after="0"/>
        <w:rPr>
          <w:sz w:val="24"/>
          <w:szCs w:val="24"/>
        </w:rPr>
      </w:pPr>
    </w:p>
    <w:p w:rsidR="00345EA5" w:rsidRPr="00277633" w:rsidRDefault="00277633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26.4.2024 - 30.4.2024</w:t>
      </w:r>
      <w:r w:rsidR="00345EA5" w:rsidRPr="00277633">
        <w:rPr>
          <w:sz w:val="24"/>
          <w:szCs w:val="24"/>
        </w:rPr>
        <w:t xml:space="preserve"> – Talentové skúšky na SŠ</w:t>
      </w:r>
      <w:r w:rsidRPr="00277633">
        <w:rPr>
          <w:sz w:val="24"/>
          <w:szCs w:val="24"/>
        </w:rPr>
        <w:t xml:space="preserve"> (1.termín)</w:t>
      </w:r>
    </w:p>
    <w:p w:rsidR="00277633" w:rsidRPr="00277633" w:rsidRDefault="00277633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9.5.2024 – 13.5.2024</w:t>
      </w:r>
      <w:r w:rsidRPr="00277633">
        <w:rPr>
          <w:sz w:val="24"/>
          <w:szCs w:val="24"/>
        </w:rPr>
        <w:t xml:space="preserve"> – Talentové skúšky na SŠ (2.termín)</w:t>
      </w:r>
    </w:p>
    <w:p w:rsidR="00345EA5" w:rsidRPr="00277633" w:rsidRDefault="00345EA5" w:rsidP="00345EA5">
      <w:pPr>
        <w:spacing w:after="0"/>
        <w:rPr>
          <w:sz w:val="24"/>
          <w:szCs w:val="24"/>
        </w:rPr>
      </w:pPr>
    </w:p>
    <w:p w:rsidR="00345EA5" w:rsidRPr="00277633" w:rsidRDefault="00345EA5" w:rsidP="00345EA5">
      <w:pPr>
        <w:spacing w:after="0"/>
        <w:rPr>
          <w:sz w:val="24"/>
          <w:szCs w:val="24"/>
        </w:rPr>
      </w:pPr>
    </w:p>
    <w:p w:rsidR="00345EA5" w:rsidRPr="00277633" w:rsidRDefault="00277633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2</w:t>
      </w:r>
      <w:r w:rsidR="00345EA5" w:rsidRPr="00277633">
        <w:rPr>
          <w:b/>
          <w:color w:val="FF0000"/>
          <w:sz w:val="24"/>
          <w:szCs w:val="24"/>
        </w:rPr>
        <w:t>.5.202</w:t>
      </w:r>
      <w:r w:rsidRPr="00277633">
        <w:rPr>
          <w:b/>
          <w:color w:val="FF0000"/>
          <w:sz w:val="24"/>
          <w:szCs w:val="24"/>
        </w:rPr>
        <w:t>4 – 3.</w:t>
      </w:r>
      <w:r>
        <w:rPr>
          <w:b/>
          <w:color w:val="FF0000"/>
          <w:sz w:val="24"/>
          <w:szCs w:val="24"/>
        </w:rPr>
        <w:t>5.</w:t>
      </w:r>
      <w:r w:rsidRPr="00277633">
        <w:rPr>
          <w:b/>
          <w:color w:val="FF0000"/>
          <w:sz w:val="24"/>
          <w:szCs w:val="24"/>
        </w:rPr>
        <w:t>2024</w:t>
      </w:r>
      <w:r w:rsidR="00345EA5" w:rsidRPr="00277633">
        <w:rPr>
          <w:sz w:val="24"/>
          <w:szCs w:val="24"/>
        </w:rPr>
        <w:t xml:space="preserve"> – 1. kolo prijímacích skúšok ( vrátane osemročných gymnázií) – 1. termín</w:t>
      </w:r>
    </w:p>
    <w:p w:rsidR="00345EA5" w:rsidRPr="00277633" w:rsidRDefault="00345EA5" w:rsidP="00345EA5">
      <w:pPr>
        <w:spacing w:after="0"/>
        <w:rPr>
          <w:sz w:val="24"/>
          <w:szCs w:val="24"/>
        </w:rPr>
      </w:pPr>
    </w:p>
    <w:p w:rsidR="00345EA5" w:rsidRPr="00277633" w:rsidRDefault="00277633" w:rsidP="00345EA5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6</w:t>
      </w:r>
      <w:r w:rsidR="00345EA5" w:rsidRPr="00277633">
        <w:rPr>
          <w:b/>
          <w:color w:val="FF0000"/>
          <w:sz w:val="24"/>
          <w:szCs w:val="24"/>
        </w:rPr>
        <w:t>.5.202</w:t>
      </w:r>
      <w:r w:rsidRPr="00277633">
        <w:rPr>
          <w:b/>
          <w:color w:val="FF0000"/>
          <w:sz w:val="24"/>
          <w:szCs w:val="24"/>
        </w:rPr>
        <w:t>4 – 7.5.2024</w:t>
      </w:r>
      <w:r w:rsidR="00345EA5" w:rsidRPr="00277633">
        <w:rPr>
          <w:sz w:val="24"/>
          <w:szCs w:val="24"/>
        </w:rPr>
        <w:t xml:space="preserve"> – 1. kolo prijímacích skúšok ( vrátane osemročných gymnázií) – 2. termín</w:t>
      </w:r>
    </w:p>
    <w:p w:rsidR="00345EA5" w:rsidRPr="00277633" w:rsidRDefault="00345EA5" w:rsidP="00345EA5">
      <w:pPr>
        <w:spacing w:after="0"/>
        <w:rPr>
          <w:sz w:val="24"/>
          <w:szCs w:val="24"/>
        </w:rPr>
      </w:pPr>
    </w:p>
    <w:p w:rsidR="005B7506" w:rsidRDefault="00277633" w:rsidP="00277633">
      <w:pPr>
        <w:spacing w:after="0"/>
        <w:rPr>
          <w:sz w:val="24"/>
          <w:szCs w:val="24"/>
        </w:rPr>
      </w:pPr>
      <w:r w:rsidRPr="00277633">
        <w:rPr>
          <w:b/>
          <w:color w:val="FF0000"/>
          <w:sz w:val="24"/>
          <w:szCs w:val="24"/>
        </w:rPr>
        <w:t>18</w:t>
      </w:r>
      <w:r w:rsidR="00345EA5" w:rsidRPr="00277633">
        <w:rPr>
          <w:b/>
          <w:color w:val="FF0000"/>
          <w:sz w:val="24"/>
          <w:szCs w:val="24"/>
        </w:rPr>
        <w:t>.6.202</w:t>
      </w:r>
      <w:r w:rsidRPr="00277633">
        <w:rPr>
          <w:b/>
          <w:color w:val="FF0000"/>
          <w:sz w:val="24"/>
          <w:szCs w:val="24"/>
        </w:rPr>
        <w:t xml:space="preserve">4 – 19.6.2024 </w:t>
      </w:r>
      <w:r w:rsidR="00345EA5" w:rsidRPr="00277633">
        <w:rPr>
          <w:sz w:val="24"/>
          <w:szCs w:val="24"/>
        </w:rPr>
        <w:t xml:space="preserve"> – 2. kolo prijímacích skúšok </w:t>
      </w:r>
    </w:p>
    <w:p w:rsidR="00277633" w:rsidRPr="00277633" w:rsidRDefault="00277633" w:rsidP="00311918">
      <w:pPr>
        <w:rPr>
          <w:sz w:val="24"/>
          <w:szCs w:val="24"/>
        </w:rPr>
      </w:pPr>
    </w:p>
    <w:p w:rsidR="00F84E11" w:rsidRPr="00277633" w:rsidRDefault="00311918" w:rsidP="00311918">
      <w:pPr>
        <w:rPr>
          <w:sz w:val="24"/>
          <w:szCs w:val="24"/>
        </w:rPr>
      </w:pPr>
      <w:r w:rsidRPr="00277633">
        <w:rPr>
          <w:b/>
          <w:sz w:val="24"/>
          <w:szCs w:val="24"/>
        </w:rPr>
        <w:t xml:space="preserve"> </w:t>
      </w:r>
      <w:r w:rsidR="00F84E11" w:rsidRPr="00277633">
        <w:rPr>
          <w:b/>
          <w:sz w:val="24"/>
          <w:szCs w:val="24"/>
        </w:rPr>
        <w:t>Užitočné odkazy pre</w:t>
      </w:r>
      <w:r w:rsidRPr="00277633">
        <w:rPr>
          <w:b/>
          <w:sz w:val="24"/>
          <w:szCs w:val="24"/>
        </w:rPr>
        <w:t xml:space="preserve"> potenciálnych záujemcov o štúdium na strednej škole</w:t>
      </w:r>
      <w:r w:rsidR="00F84E11" w:rsidRPr="00277633">
        <w:rPr>
          <w:sz w:val="24"/>
          <w:szCs w:val="24"/>
        </w:rPr>
        <w:t>:</w:t>
      </w:r>
    </w:p>
    <w:p w:rsidR="00F84E11" w:rsidRPr="00277633" w:rsidRDefault="00F84E11" w:rsidP="00F84E11">
      <w:pPr>
        <w:rPr>
          <w:rFonts w:cs="Calibri"/>
          <w:sz w:val="24"/>
          <w:szCs w:val="24"/>
        </w:rPr>
      </w:pPr>
      <w:r w:rsidRPr="00277633">
        <w:rPr>
          <w:rFonts w:cs="Calibri"/>
          <w:sz w:val="24"/>
          <w:szCs w:val="24"/>
        </w:rPr>
        <w:t xml:space="preserve">- </w:t>
      </w:r>
      <w:hyperlink r:id="rId6" w:history="1">
        <w:r w:rsidRPr="00277633">
          <w:rPr>
            <w:rStyle w:val="Hypertextovprepojenie"/>
            <w:rFonts w:cs="Calibri"/>
            <w:sz w:val="24"/>
            <w:szCs w:val="24"/>
          </w:rPr>
          <w:t>https://www.svs.edu.sk/prehlady.aspx</w:t>
        </w:r>
      </w:hyperlink>
    </w:p>
    <w:p w:rsidR="00F84E11" w:rsidRPr="00277633" w:rsidRDefault="00F84E11" w:rsidP="00F84E11">
      <w:pPr>
        <w:rPr>
          <w:rFonts w:cs="Calibri"/>
          <w:sz w:val="24"/>
          <w:szCs w:val="24"/>
        </w:rPr>
      </w:pPr>
      <w:r w:rsidRPr="00277633">
        <w:rPr>
          <w:rFonts w:cs="Calibri"/>
          <w:sz w:val="24"/>
          <w:szCs w:val="24"/>
        </w:rPr>
        <w:t xml:space="preserve">- </w:t>
      </w:r>
      <w:hyperlink r:id="rId7" w:history="1">
        <w:r w:rsidRPr="00277633">
          <w:rPr>
            <w:rStyle w:val="Hypertextovprepojenie"/>
            <w:rFonts w:cs="Calibri"/>
            <w:sz w:val="24"/>
            <w:szCs w:val="24"/>
          </w:rPr>
          <w:t>http://mapaskol.iedu.sk/</w:t>
        </w:r>
      </w:hyperlink>
    </w:p>
    <w:p w:rsidR="00F84E11" w:rsidRPr="00277633" w:rsidRDefault="00F84E11" w:rsidP="00F84E11">
      <w:pPr>
        <w:rPr>
          <w:rFonts w:cs="Calibri"/>
          <w:sz w:val="24"/>
          <w:szCs w:val="24"/>
        </w:rPr>
      </w:pPr>
      <w:r w:rsidRPr="00277633">
        <w:rPr>
          <w:rFonts w:cs="Calibri"/>
          <w:sz w:val="24"/>
          <w:szCs w:val="24"/>
        </w:rPr>
        <w:t xml:space="preserve">-  </w:t>
      </w:r>
      <w:hyperlink r:id="rId8" w:history="1">
        <w:r w:rsidRPr="00277633">
          <w:rPr>
            <w:rStyle w:val="Hypertextovprepojenie"/>
            <w:rFonts w:cs="Calibri"/>
            <w:sz w:val="24"/>
            <w:szCs w:val="24"/>
          </w:rPr>
          <w:t>https://www.minedu.sk/v</w:t>
        </w:r>
        <w:r w:rsidRPr="00277633">
          <w:rPr>
            <w:rStyle w:val="Hypertextovprepojenie"/>
            <w:rFonts w:cs="Calibri"/>
            <w:sz w:val="24"/>
            <w:szCs w:val="24"/>
          </w:rPr>
          <w:t>y</w:t>
        </w:r>
        <w:r w:rsidRPr="00277633">
          <w:rPr>
            <w:rStyle w:val="Hypertextovprepojenie"/>
            <w:rFonts w:cs="Calibri"/>
            <w:sz w:val="24"/>
            <w:szCs w:val="24"/>
          </w:rPr>
          <w:t>chova-a-vzdelavanie-v-strednych-skolach/</w:t>
        </w:r>
      </w:hyperlink>
    </w:p>
    <w:p w:rsidR="00F84E11" w:rsidRPr="00277633" w:rsidRDefault="008F3E8D" w:rsidP="00F84E11">
      <w:pPr>
        <w:rPr>
          <w:sz w:val="24"/>
          <w:szCs w:val="24"/>
        </w:rPr>
      </w:pPr>
      <w:hyperlink r:id="rId9" w:history="1">
        <w:r w:rsidR="00F84E11" w:rsidRPr="00277633">
          <w:rPr>
            <w:rStyle w:val="Siln"/>
            <w:rFonts w:cs="Calibri"/>
            <w:b w:val="0"/>
            <w:color w:val="000911"/>
            <w:sz w:val="24"/>
            <w:szCs w:val="24"/>
            <w:shd w:val="clear" w:color="auto" w:fill="FFFFFF"/>
          </w:rPr>
          <w:t>Aplikácia, ktorá umožňuje porovnávať ukazovatele nezamestnanosti pre jednotlivé študijné alebo učebné odbory</w:t>
        </w:r>
      </w:hyperlink>
      <w:r w:rsidR="00F84E11" w:rsidRPr="00277633">
        <w:rPr>
          <w:rFonts w:cs="Calibri"/>
          <w:sz w:val="24"/>
          <w:szCs w:val="24"/>
        </w:rPr>
        <w:t xml:space="preserve"> - </w:t>
      </w:r>
      <w:r w:rsidR="00F84E11" w:rsidRPr="00277633">
        <w:rPr>
          <w:sz w:val="24"/>
          <w:szCs w:val="24"/>
        </w:rPr>
        <w:t xml:space="preserve"> </w:t>
      </w:r>
      <w:hyperlink r:id="rId10" w:history="1">
        <w:r w:rsidR="00F84E11" w:rsidRPr="00277633">
          <w:rPr>
            <w:rStyle w:val="Hypertextovprepojenie"/>
            <w:sz w:val="24"/>
            <w:szCs w:val="24"/>
          </w:rPr>
          <w:t>http://</w:t>
        </w:r>
        <w:r w:rsidR="00F84E11" w:rsidRPr="00277633">
          <w:rPr>
            <w:rStyle w:val="Hypertextovprepojenie"/>
            <w:sz w:val="24"/>
            <w:szCs w:val="24"/>
          </w:rPr>
          <w:t>w</w:t>
        </w:r>
        <w:r w:rsidR="00F84E11" w:rsidRPr="00277633">
          <w:rPr>
            <w:rStyle w:val="Hypertextovprepojenie"/>
            <w:sz w:val="24"/>
            <w:szCs w:val="24"/>
          </w:rPr>
          <w:t>eb.uips.sk/webaplikacie/Amn/</w:t>
        </w:r>
      </w:hyperlink>
    </w:p>
    <w:p w:rsidR="00F84E11" w:rsidRPr="00277633" w:rsidRDefault="00311918" w:rsidP="00311918">
      <w:pPr>
        <w:rPr>
          <w:sz w:val="24"/>
          <w:szCs w:val="24"/>
        </w:rPr>
      </w:pPr>
      <w:r w:rsidRPr="00277633">
        <w:rPr>
          <w:sz w:val="24"/>
          <w:szCs w:val="24"/>
        </w:rPr>
        <w:t xml:space="preserve">O príprave žiakov v systéme duálneho vzdelávania sú informácie zverejnené na </w:t>
      </w:r>
      <w:r w:rsidR="00F84E11" w:rsidRPr="00277633">
        <w:rPr>
          <w:sz w:val="24"/>
          <w:szCs w:val="24"/>
        </w:rPr>
        <w:t xml:space="preserve"> --     </w:t>
      </w:r>
      <w:hyperlink r:id="rId11" w:history="1">
        <w:r w:rsidR="00F84E11" w:rsidRPr="00277633">
          <w:rPr>
            <w:rStyle w:val="Hypertextovprepojenie"/>
            <w:sz w:val="24"/>
            <w:szCs w:val="24"/>
          </w:rPr>
          <w:t>http://dualnysystem</w:t>
        </w:r>
        <w:r w:rsidR="00F84E11" w:rsidRPr="00277633">
          <w:rPr>
            <w:rStyle w:val="Hypertextovprepojenie"/>
            <w:sz w:val="24"/>
            <w:szCs w:val="24"/>
          </w:rPr>
          <w:t>.</w:t>
        </w:r>
        <w:r w:rsidR="00F84E11" w:rsidRPr="00277633">
          <w:rPr>
            <w:rStyle w:val="Hypertextovprepojenie"/>
            <w:sz w:val="24"/>
            <w:szCs w:val="24"/>
          </w:rPr>
          <w:t>sk/</w:t>
        </w:r>
      </w:hyperlink>
    </w:p>
    <w:p w:rsidR="00F84E11" w:rsidRPr="00277633" w:rsidRDefault="00F84E11" w:rsidP="00311918">
      <w:pPr>
        <w:rPr>
          <w:sz w:val="24"/>
          <w:szCs w:val="24"/>
        </w:rPr>
      </w:pPr>
    </w:p>
    <w:p w:rsidR="00F84E11" w:rsidRPr="00277633" w:rsidRDefault="00F84E11" w:rsidP="00311918">
      <w:pPr>
        <w:rPr>
          <w:sz w:val="24"/>
          <w:szCs w:val="24"/>
        </w:rPr>
      </w:pPr>
    </w:p>
    <w:sectPr w:rsidR="00F84E11" w:rsidRPr="00277633" w:rsidSect="007A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B8B"/>
    <w:multiLevelType w:val="multilevel"/>
    <w:tmpl w:val="C80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E00C5"/>
    <w:multiLevelType w:val="hybridMultilevel"/>
    <w:tmpl w:val="9A789690"/>
    <w:lvl w:ilvl="0" w:tplc="2B8ABB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EF0"/>
    <w:multiLevelType w:val="multilevel"/>
    <w:tmpl w:val="F79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D60C6"/>
    <w:multiLevelType w:val="multilevel"/>
    <w:tmpl w:val="B038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61FB0"/>
    <w:multiLevelType w:val="multilevel"/>
    <w:tmpl w:val="991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F0A9B"/>
    <w:multiLevelType w:val="multilevel"/>
    <w:tmpl w:val="F53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834A6"/>
    <w:multiLevelType w:val="multilevel"/>
    <w:tmpl w:val="F980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F6519"/>
    <w:multiLevelType w:val="multilevel"/>
    <w:tmpl w:val="8BAA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C234A"/>
    <w:multiLevelType w:val="hybridMultilevel"/>
    <w:tmpl w:val="E4AC3BB8"/>
    <w:lvl w:ilvl="0" w:tplc="8ECE18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918"/>
    <w:rsid w:val="000116DE"/>
    <w:rsid w:val="00157242"/>
    <w:rsid w:val="00277633"/>
    <w:rsid w:val="002B4BCB"/>
    <w:rsid w:val="00311918"/>
    <w:rsid w:val="00345EA5"/>
    <w:rsid w:val="003861C2"/>
    <w:rsid w:val="005B7506"/>
    <w:rsid w:val="00635B7B"/>
    <w:rsid w:val="006744F1"/>
    <w:rsid w:val="006D702E"/>
    <w:rsid w:val="0070588C"/>
    <w:rsid w:val="00706227"/>
    <w:rsid w:val="007137CB"/>
    <w:rsid w:val="007A69D1"/>
    <w:rsid w:val="008C60E4"/>
    <w:rsid w:val="008F3E8D"/>
    <w:rsid w:val="00975947"/>
    <w:rsid w:val="009C3E32"/>
    <w:rsid w:val="00A23117"/>
    <w:rsid w:val="00A31BF3"/>
    <w:rsid w:val="00B37F08"/>
    <w:rsid w:val="00C840D3"/>
    <w:rsid w:val="00CD4FD1"/>
    <w:rsid w:val="00D9293F"/>
    <w:rsid w:val="00DE2B78"/>
    <w:rsid w:val="00F8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9D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011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6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4E11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F84E11"/>
    <w:rPr>
      <w:b/>
      <w:bCs/>
    </w:rPr>
  </w:style>
  <w:style w:type="paragraph" w:styleId="Odsekzoznamu">
    <w:name w:val="List Paragraph"/>
    <w:basedOn w:val="Normlny"/>
    <w:uiPriority w:val="34"/>
    <w:qFormat/>
    <w:rsid w:val="00F84E11"/>
    <w:pPr>
      <w:ind w:left="720"/>
      <w:contextualSpacing/>
    </w:pPr>
  </w:style>
  <w:style w:type="table" w:styleId="Mriekatabuky">
    <w:name w:val="Table Grid"/>
    <w:basedOn w:val="Normlnatabuka"/>
    <w:uiPriority w:val="59"/>
    <w:rsid w:val="00D92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D4FD1"/>
    <w:rPr>
      <w:color w:val="800080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116DE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1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6D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vychova-a-vzdelavanie-v-strednych-skola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askol.iedu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s.edu.sk/prehlady.aspx" TargetMode="External"/><Relationship Id="rId11" Type="http://schemas.openxmlformats.org/officeDocument/2006/relationships/hyperlink" Target="http://dualnysystem.sk/" TargetMode="External"/><Relationship Id="rId5" Type="http://schemas.openxmlformats.org/officeDocument/2006/relationships/hyperlink" Target="https://www.minedu.sk/zoznam-ucebnych-odborov-a-studijnych-odborov-v-ktorych-sa-vyzaduje-zdravotna-sposobilost/" TargetMode="External"/><Relationship Id="rId10" Type="http://schemas.openxmlformats.org/officeDocument/2006/relationships/hyperlink" Target="http://web.uips.sk/webaplikacie/Am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uips.sk/webaplikacie/Amn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Links>
    <vt:vector size="42" baseType="variant"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http://dualnysystem.sk/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http://web.uips.sk/webaplikacie/Amn/</vt:lpwstr>
      </vt:variant>
      <vt:variant>
        <vt:lpwstr/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>http://web.uips.sk/webaplikacie/Amn/</vt:lpwstr>
      </vt:variant>
      <vt:variant>
        <vt:lpwstr/>
      </vt:variant>
      <vt:variant>
        <vt:i4>393228</vt:i4>
      </vt:variant>
      <vt:variant>
        <vt:i4>9</vt:i4>
      </vt:variant>
      <vt:variant>
        <vt:i4>0</vt:i4>
      </vt:variant>
      <vt:variant>
        <vt:i4>5</vt:i4>
      </vt:variant>
      <vt:variant>
        <vt:lpwstr>https://www.minedu.sk/vychova-a-vzdelavanie-v-strednych-skolach/</vt:lpwstr>
      </vt:variant>
      <vt:variant>
        <vt:lpwstr/>
      </vt:variant>
      <vt:variant>
        <vt:i4>4718662</vt:i4>
      </vt:variant>
      <vt:variant>
        <vt:i4>6</vt:i4>
      </vt:variant>
      <vt:variant>
        <vt:i4>0</vt:i4>
      </vt:variant>
      <vt:variant>
        <vt:i4>5</vt:i4>
      </vt:variant>
      <vt:variant>
        <vt:lpwstr>http://mapaskol.iedu.sk/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https://www.svs.edu.sk/prehlady.aspx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https://www.minedu.sk/zoznam-ucebnych-odborov-a-studijnych-odborov-v-ktorych-sa-vyzaduje-zdravotna-sposobilost/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Čibiková</dc:creator>
  <cp:lastModifiedBy>Uzivatel</cp:lastModifiedBy>
  <cp:revision>2</cp:revision>
  <dcterms:created xsi:type="dcterms:W3CDTF">2023-10-18T12:55:00Z</dcterms:created>
  <dcterms:modified xsi:type="dcterms:W3CDTF">2023-10-18T12:55:00Z</dcterms:modified>
</cp:coreProperties>
</file>